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7589ED" w14:textId="77777777" w:rsidR="00C96CEA" w:rsidRDefault="00C96CEA">
      <w:pPr>
        <w:pStyle w:val="Normal"/>
        <w:widowControl w:val="0"/>
        <w:rPr>
          <w:rFonts w:ascii="Trebuchet MS" w:hAnsi="Trebuchet MS"/>
          <w:sz w:val="20"/>
        </w:rPr>
      </w:pPr>
    </w:p>
    <w:p w14:paraId="12390E42" w14:textId="77777777" w:rsidR="00C96CEA" w:rsidRDefault="003A69EF">
      <w:pPr>
        <w:pStyle w:val="Titolo1"/>
        <w:keepNext/>
        <w:keepLine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b/>
          <w:lang w:val="de-DE" w:eastAsia="de-DE"/>
        </w:rPr>
      </w:pPr>
      <w:r>
        <w:rPr>
          <w:rFonts w:ascii="Trebuchet MS" w:hAnsi="Trebuchet MS"/>
          <w:b/>
          <w:lang w:val="de-DE" w:eastAsia="de-DE"/>
        </w:rPr>
        <w:t>INFORMATIVA AL TRATTAMENTO DEI DATI PERSONALI</w:t>
      </w:r>
    </w:p>
    <w:p w14:paraId="31E4C68E" w14:textId="77777777" w:rsidR="00C96CEA" w:rsidRDefault="00C96C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lang w:val="de-DE" w:eastAsia="de-DE"/>
        </w:rPr>
      </w:pPr>
    </w:p>
    <w:p w14:paraId="30A2017D" w14:textId="23464EC6" w:rsidR="00C96CEA" w:rsidRDefault="003A69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r>
        <w:rPr>
          <w:rFonts w:ascii="Trebuchet MS" w:hAnsi="Trebuchet MS"/>
        </w:rPr>
        <w:t xml:space="preserve">I dati personali dell'utente sono utilizzati da </w:t>
      </w:r>
      <w:r w:rsidR="005D308E">
        <w:rPr>
          <w:rFonts w:ascii="Trebuchet MS" w:hAnsi="Trebuchet MS"/>
        </w:rPr>
        <w:t>Incasa S.r.l. Unipersonale</w:t>
      </w:r>
      <w:r>
        <w:rPr>
          <w:rFonts w:ascii="Trebuchet MS" w:hAnsi="Trebuchet MS"/>
        </w:rPr>
        <w:t>, che ne è titolare per il trattamento, nel rispetto dei principi di protezione dei dati personali stabiliti dal Regolamento GDPR 2016/679 e della normativa nazionale in vigore.</w:t>
      </w:r>
    </w:p>
    <w:p w14:paraId="521FF253" w14:textId="77777777" w:rsidR="00C96CEA" w:rsidRDefault="00C96C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p>
    <w:p w14:paraId="2EA032CB" w14:textId="77777777" w:rsidR="00C96CEA" w:rsidRDefault="003A69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b/>
          <w:u w:val="single"/>
        </w:rPr>
      </w:pPr>
      <w:r>
        <w:rPr>
          <w:rFonts w:ascii="Trebuchet MS" w:hAnsi="Trebuchet MS"/>
          <w:b/>
          <w:u w:val="single"/>
        </w:rPr>
        <w:t>FONTE DEI DATI PERSONALI</w:t>
      </w:r>
    </w:p>
    <w:p w14:paraId="52C96B03" w14:textId="77777777" w:rsidR="00C96CEA" w:rsidRDefault="00C96C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sz w:val="12"/>
        </w:rPr>
      </w:pPr>
    </w:p>
    <w:p w14:paraId="141B470E" w14:textId="1035FF04" w:rsidR="00C96CEA" w:rsidRDefault="003A69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rPr>
      </w:pPr>
      <w:r>
        <w:rPr>
          <w:rFonts w:ascii="Trebuchet MS" w:hAnsi="Trebuchet MS"/>
          <w:shd w:val="clear" w:color="auto" w:fill="FFFFFF"/>
        </w:rPr>
        <w:t xml:space="preserve">La raccolta dei dati personali viene effettuata da </w:t>
      </w:r>
      <w:r w:rsidR="005D308E">
        <w:rPr>
          <w:rFonts w:ascii="Trebuchet MS" w:hAnsi="Trebuchet MS"/>
          <w:shd w:val="clear" w:color="auto" w:fill="FFFFFF"/>
        </w:rPr>
        <w:t>Incasa S.r.l. Unipersonale</w:t>
      </w:r>
      <w:r>
        <w:rPr>
          <w:rFonts w:ascii="Trebuchet MS" w:hAnsi="Trebuchet MS"/>
          <w:shd w:val="clear" w:color="auto" w:fill="FFFFFF"/>
        </w:rPr>
        <w:t xml:space="preserve"> registrando i dati:</w:t>
      </w:r>
    </w:p>
    <w:p w14:paraId="7581AC50" w14:textId="77777777" w:rsidR="00C96CEA" w:rsidRDefault="003A69EF">
      <w:pPr>
        <w:numPr>
          <w:ilvl w:val="1"/>
          <w:numId w:val="1"/>
        </w:numPr>
        <w:tabs>
          <w:tab w:val="left" w:pos="708"/>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rPr>
      </w:pPr>
      <w:r>
        <w:rPr>
          <w:rFonts w:ascii="Trebuchet MS" w:hAnsi="Trebuchet MS"/>
          <w:shd w:val="clear" w:color="auto" w:fill="FFFFFF"/>
        </w:rPr>
        <w:t>raccolti direttamente presso interessato, al momento del contatto iniziale o di successive comunicazioni</w:t>
      </w:r>
    </w:p>
    <w:p w14:paraId="0ABC7D2A" w14:textId="77777777" w:rsidR="00C96CEA" w:rsidRDefault="00C96CEA">
      <w:pPr>
        <w:pStyle w:val="Paragrafoelenco"/>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both"/>
        <w:rPr>
          <w:rFonts w:ascii="Trebuchet MS" w:hAnsi="Trebuchet MS"/>
          <w:sz w:val="22"/>
        </w:rPr>
      </w:pPr>
    </w:p>
    <w:p w14:paraId="7C1A70B9" w14:textId="77777777" w:rsidR="00C96CEA" w:rsidRDefault="003A69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b/>
          <w:u w:val="single"/>
        </w:rPr>
      </w:pPr>
      <w:r>
        <w:rPr>
          <w:rFonts w:ascii="Trebuchet MS" w:hAnsi="Trebuchet MS"/>
          <w:b/>
          <w:u w:val="single"/>
        </w:rPr>
        <w:t>MODALITÀ E FINALITÀ DEL TRATTAMENTO DATI</w:t>
      </w:r>
    </w:p>
    <w:p w14:paraId="1D635974" w14:textId="77777777" w:rsidR="00C96CEA" w:rsidRDefault="00C96C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12"/>
        </w:rPr>
      </w:pPr>
    </w:p>
    <w:p w14:paraId="076B6E84" w14:textId="77777777" w:rsidR="00C96CEA" w:rsidRDefault="003A69EF">
      <w:pPr>
        <w:pStyle w:val="Rientrocorpodeltesto"/>
        <w:numPr>
          <w:ilvl w:val="0"/>
          <w:numId w:val="3"/>
        </w:numPr>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rebuchet MS" w:hAnsi="Trebuchet MS"/>
        </w:rPr>
      </w:pPr>
      <w:r>
        <w:rPr>
          <w:rFonts w:ascii="Trebuchet MS" w:hAnsi="Trebuchet MS"/>
        </w:rPr>
        <w:t>La informiamo che i dati verranno trattati con il supporto dei seguenti mezzi:</w:t>
      </w:r>
    </w:p>
    <w:p w14:paraId="3F7B7A58" w14:textId="77777777" w:rsidR="00C96CEA" w:rsidRDefault="003A69EF">
      <w:pPr>
        <w:pStyle w:val="Rientrocorpodeltesto"/>
        <w:numPr>
          <w:ilvl w:val="2"/>
          <w:numId w:val="1"/>
        </w:numPr>
        <w:tabs>
          <w:tab w:val="left" w:pos="1080"/>
          <w:tab w:val="left" w:pos="1089"/>
          <w:tab w:val="left" w:pos="1131"/>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rebuchet MS" w:hAnsi="Trebuchet MS"/>
        </w:rPr>
      </w:pPr>
      <w:r>
        <w:rPr>
          <w:rFonts w:ascii="Trebuchet MS" w:hAnsi="Trebuchet MS"/>
        </w:rPr>
        <w:t>Mista - elettronica e cartacea</w:t>
      </w:r>
    </w:p>
    <w:p w14:paraId="7F116B3D" w14:textId="77777777" w:rsidR="00C96CEA" w:rsidRDefault="00C96CEA">
      <w:pPr>
        <w:pStyle w:val="Rientrocorpodeltesto"/>
        <w:tabs>
          <w:tab w:val="left" w:pos="1131"/>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0"/>
        <w:rPr>
          <w:rFonts w:ascii="Trebuchet MS" w:hAnsi="Trebuchet MS"/>
        </w:rPr>
      </w:pPr>
    </w:p>
    <w:p w14:paraId="5A4C0B3B" w14:textId="77777777" w:rsidR="00C96CEA" w:rsidRDefault="003A69EF">
      <w:pPr>
        <w:pStyle w:val="Rientrocorpodeltest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rPr>
      </w:pPr>
      <w:r>
        <w:rPr>
          <w:rFonts w:ascii="Trebuchet MS" w:hAnsi="Trebuchet MS"/>
        </w:rPr>
        <w:t>con le seguenti finalità:</w:t>
      </w:r>
    </w:p>
    <w:p w14:paraId="3257AAE1" w14:textId="77777777" w:rsidR="00C96CEA" w:rsidRDefault="003A69EF">
      <w:pPr>
        <w:pStyle w:val="Paragrafoelenco"/>
        <w:numPr>
          <w:ilvl w:val="0"/>
          <w:numId w:val="1"/>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2"/>
        </w:rPr>
      </w:pPr>
      <w:r>
        <w:rPr>
          <w:rFonts w:ascii="Trebuchet MS" w:hAnsi="Trebuchet MS"/>
          <w:sz w:val="22"/>
        </w:rPr>
        <w:t>Adempimento di obblighi fiscali o contabili</w:t>
      </w:r>
    </w:p>
    <w:p w14:paraId="68434869" w14:textId="77777777" w:rsidR="00C96CEA" w:rsidRDefault="003A69EF">
      <w:pPr>
        <w:pStyle w:val="Paragrafoelenco"/>
        <w:numPr>
          <w:ilvl w:val="0"/>
          <w:numId w:val="1"/>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2"/>
        </w:rPr>
      </w:pPr>
      <w:r>
        <w:rPr>
          <w:rFonts w:ascii="Trebuchet MS" w:hAnsi="Trebuchet MS"/>
          <w:sz w:val="22"/>
        </w:rPr>
        <w:t>Elaborazione, stampa, imbustamento e spedizione delle fatture</w:t>
      </w:r>
    </w:p>
    <w:p w14:paraId="783DD9B4" w14:textId="77777777" w:rsidR="00C96CEA" w:rsidRDefault="003A69EF">
      <w:pPr>
        <w:pStyle w:val="Paragrafoelenco"/>
        <w:numPr>
          <w:ilvl w:val="0"/>
          <w:numId w:val="1"/>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2"/>
        </w:rPr>
      </w:pPr>
      <w:r>
        <w:rPr>
          <w:rFonts w:ascii="Trebuchet MS" w:hAnsi="Trebuchet MS"/>
          <w:sz w:val="22"/>
        </w:rPr>
        <w:t xml:space="preserve">Gestione dei fornitori (contratti, ordini, arrivi, fatture) </w:t>
      </w:r>
    </w:p>
    <w:p w14:paraId="77D5CE5D" w14:textId="77777777" w:rsidR="00C96CEA" w:rsidRDefault="003A69EF">
      <w:pPr>
        <w:pStyle w:val="Paragrafoelenco"/>
        <w:numPr>
          <w:ilvl w:val="0"/>
          <w:numId w:val="1"/>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2"/>
        </w:rPr>
      </w:pPr>
      <w:r>
        <w:rPr>
          <w:rFonts w:ascii="Trebuchet MS" w:hAnsi="Trebuchet MS"/>
          <w:sz w:val="22"/>
        </w:rPr>
        <w:t xml:space="preserve">Gestione del contenzioso (contratti, ordini, arrivi, fatture) </w:t>
      </w:r>
    </w:p>
    <w:p w14:paraId="605ACF47" w14:textId="77777777" w:rsidR="00C96CEA" w:rsidRDefault="003A69EF">
      <w:pPr>
        <w:pStyle w:val="Paragrafoelenco"/>
        <w:numPr>
          <w:ilvl w:val="0"/>
          <w:numId w:val="1"/>
        </w:numPr>
        <w:tabs>
          <w:tab w:val="left" w:pos="106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22"/>
        </w:rPr>
      </w:pPr>
      <w:r>
        <w:rPr>
          <w:rFonts w:ascii="Trebuchet MS" w:hAnsi="Trebuchet MS"/>
          <w:sz w:val="22"/>
        </w:rPr>
        <w:t>Gestione della clientela (contratti, ordini, spedizioni e fatture)</w:t>
      </w:r>
    </w:p>
    <w:p w14:paraId="16CEBCA0" w14:textId="77777777" w:rsidR="00C96CEA" w:rsidRDefault="003A69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r>
        <w:rPr>
          <w:rStyle w:val="I"/>
          <w:rFonts w:ascii="Trebuchet MS" w:hAnsi="Trebuchet MS"/>
          <w:b/>
          <w:i w:val="0"/>
          <w:u w:val="single"/>
        </w:rPr>
        <w:t>BASE GIURIDICA</w:t>
      </w:r>
    </w:p>
    <w:p w14:paraId="1426F3D6" w14:textId="77777777" w:rsidR="00C96CEA" w:rsidRDefault="003A69EF">
      <w:pPr>
        <w:pStyle w:val="Paragrafoelenco"/>
        <w:numPr>
          <w:ilvl w:val="0"/>
          <w:numId w:val="3"/>
        </w:numPr>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rebuchet MS" w:hAnsi="Trebuchet MS"/>
          <w:sz w:val="22"/>
        </w:rPr>
      </w:pPr>
      <w:r>
        <w:rPr>
          <w:rStyle w:val="I"/>
          <w:rFonts w:ascii="Trebuchet MS" w:hAnsi="Trebuchet MS"/>
          <w:i w:val="0"/>
          <w:sz w:val="22"/>
        </w:rPr>
        <w:t>La base giuridica su cui si fonda il trattamento per i dati comuni, secondo l'Art.6 del Regolamento GDPR, è:</w:t>
      </w:r>
    </w:p>
    <w:p w14:paraId="35650494" w14:textId="77777777" w:rsidR="00C96CEA" w:rsidRDefault="003A69EF">
      <w:pPr>
        <w:pStyle w:val="Paragrafoelenco"/>
        <w:numPr>
          <w:ilvl w:val="1"/>
          <w:numId w:val="2"/>
        </w:numPr>
        <w:tabs>
          <w:tab w:val="left" w:pos="360"/>
          <w:tab w:val="left" w:pos="363"/>
          <w:tab w:val="left" w:pos="708"/>
          <w:tab w:val="left" w:pos="720"/>
          <w:tab w:val="left" w:pos="1416"/>
          <w:tab w:val="left" w:pos="2124"/>
          <w:tab w:val="left" w:pos="2832"/>
          <w:tab w:val="left" w:pos="3540"/>
          <w:tab w:val="left" w:pos="4248"/>
          <w:tab w:val="left" w:pos="4956"/>
          <w:tab w:val="left" w:pos="5664"/>
          <w:tab w:val="left" w:pos="6372"/>
          <w:tab w:val="left" w:pos="7080"/>
          <w:tab w:val="left" w:pos="7788"/>
        </w:tabs>
        <w:jc w:val="both"/>
        <w:rPr>
          <w:rFonts w:ascii="Trebuchet MS" w:hAnsi="Trebuchet MS"/>
          <w:sz w:val="22"/>
        </w:rPr>
      </w:pPr>
      <w:r>
        <w:rPr>
          <w:rStyle w:val="I"/>
          <w:rFonts w:ascii="Trebuchet MS" w:hAnsi="Trebuchet MS"/>
          <w:i w:val="0"/>
          <w:sz w:val="22"/>
        </w:rPr>
        <w:t>Contratto;</w:t>
      </w:r>
    </w:p>
    <w:p w14:paraId="7F6D5F34" w14:textId="77777777" w:rsidR="00C96CEA" w:rsidRDefault="00C96CEA">
      <w:pPr>
        <w:pStyle w:val="Paragrafoelenco"/>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both"/>
        <w:rPr>
          <w:rFonts w:ascii="Trebuchet MS" w:hAnsi="Trebuchet MS"/>
          <w:sz w:val="22"/>
        </w:rPr>
      </w:pPr>
    </w:p>
    <w:p w14:paraId="21EA4BFF" w14:textId="77777777" w:rsidR="00C96CEA" w:rsidRDefault="003A69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r>
        <w:rPr>
          <w:rStyle w:val="I"/>
          <w:rFonts w:ascii="Trebuchet MS" w:hAnsi="Trebuchet MS"/>
          <w:i w:val="0"/>
        </w:rPr>
        <w:tab/>
      </w:r>
      <w:r>
        <w:rPr>
          <w:rStyle w:val="I"/>
          <w:rFonts w:ascii="Trebuchet MS" w:hAnsi="Trebuchet MS"/>
          <w:i w:val="0"/>
        </w:rPr>
        <w:tab/>
      </w:r>
    </w:p>
    <w:p w14:paraId="34724416" w14:textId="77777777" w:rsidR="00C96CEA" w:rsidRDefault="003A69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12"/>
        </w:rPr>
      </w:pPr>
      <w:r>
        <w:rPr>
          <w:rStyle w:val="I"/>
          <w:rFonts w:ascii="Trebuchet MS" w:hAnsi="Trebuchet MS"/>
          <w:b/>
          <w:i w:val="0"/>
          <w:u w:val="single"/>
        </w:rPr>
        <w:t>CATEGORIE DI DESTINATARI</w:t>
      </w:r>
    </w:p>
    <w:p w14:paraId="1EAAE0A7" w14:textId="77777777" w:rsidR="00C96CEA" w:rsidRDefault="003A69EF">
      <w:pPr>
        <w:pStyle w:val="Paragrafoelenco"/>
        <w:numPr>
          <w:ilvl w:val="0"/>
          <w:numId w:val="3"/>
        </w:numPr>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rebuchet MS" w:hAnsi="Trebuchet MS"/>
          <w:sz w:val="22"/>
        </w:rPr>
      </w:pPr>
      <w:r>
        <w:rPr>
          <w:rStyle w:val="I"/>
          <w:rFonts w:ascii="Trebuchet MS" w:hAnsi="Trebuchet MS"/>
          <w:i w:val="0"/>
          <w:sz w:val="22"/>
        </w:rPr>
        <w:t>Ferme restando le comunicazioni eseguite in adempimento di obblighi di legge e contrattuali, tutti i dati raccolti ed elaborati potranno essere comunicati esclusivamente per le finalità sopra specificate alle seguenti categorie di destinatari:</w:t>
      </w:r>
    </w:p>
    <w:p w14:paraId="1C792649" w14:textId="77777777" w:rsidR="00C96CEA" w:rsidRDefault="003A69EF">
      <w:pPr>
        <w:pStyle w:val="Paragrafoelenco"/>
        <w:numPr>
          <w:ilvl w:val="1"/>
          <w:numId w:val="2"/>
        </w:numPr>
        <w:tabs>
          <w:tab w:val="left" w:pos="720"/>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sz w:val="22"/>
        </w:rPr>
      </w:pPr>
      <w:r>
        <w:rPr>
          <w:rStyle w:val="I"/>
          <w:rFonts w:ascii="Trebuchet MS" w:hAnsi="Trebuchet MS"/>
          <w:i w:val="0"/>
          <w:sz w:val="22"/>
        </w:rPr>
        <w:t>Banche e istituti di credito;</w:t>
      </w:r>
    </w:p>
    <w:p w14:paraId="6EBE7A29" w14:textId="77777777" w:rsidR="00C96CEA" w:rsidRDefault="003A69EF">
      <w:pPr>
        <w:pStyle w:val="Paragrafoelenco"/>
        <w:numPr>
          <w:ilvl w:val="1"/>
          <w:numId w:val="2"/>
        </w:numPr>
        <w:tabs>
          <w:tab w:val="left" w:pos="720"/>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sz w:val="22"/>
        </w:rPr>
      </w:pPr>
      <w:r>
        <w:rPr>
          <w:rStyle w:val="I"/>
          <w:rFonts w:ascii="Trebuchet MS" w:hAnsi="Trebuchet MS"/>
          <w:i w:val="0"/>
          <w:sz w:val="22"/>
        </w:rPr>
        <w:t>Consulenti e liberi professionisti anche in forma associata;</w:t>
      </w:r>
    </w:p>
    <w:p w14:paraId="1C616737" w14:textId="27CD6E0E" w:rsidR="00C96CEA" w:rsidRDefault="003A69EF">
      <w:pPr>
        <w:pStyle w:val="Paragrafoelenco"/>
        <w:numPr>
          <w:ilvl w:val="1"/>
          <w:numId w:val="2"/>
        </w:numPr>
        <w:tabs>
          <w:tab w:val="left" w:pos="720"/>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Style w:val="I"/>
          <w:rFonts w:ascii="Trebuchet MS" w:hAnsi="Trebuchet MS"/>
          <w:i w:val="0"/>
          <w:sz w:val="22"/>
        </w:rPr>
      </w:pPr>
      <w:r>
        <w:rPr>
          <w:rStyle w:val="I"/>
          <w:rFonts w:ascii="Trebuchet MS" w:hAnsi="Trebuchet MS"/>
          <w:i w:val="0"/>
          <w:sz w:val="22"/>
        </w:rPr>
        <w:t>Società e imprese;</w:t>
      </w:r>
    </w:p>
    <w:p w14:paraId="0F03DF56" w14:textId="77777777" w:rsidR="00A26C2C" w:rsidRDefault="00A26C2C" w:rsidP="00A26C2C">
      <w:pPr>
        <w:pStyle w:val="Paragrafoelenco"/>
        <w:tabs>
          <w:tab w:val="left" w:pos="720"/>
          <w:tab w:val="left" w:pos="7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jc w:val="both"/>
        <w:rPr>
          <w:rFonts w:ascii="Trebuchet MS" w:hAnsi="Trebuchet MS"/>
          <w:sz w:val="22"/>
        </w:rPr>
      </w:pPr>
    </w:p>
    <w:p w14:paraId="497B75F3" w14:textId="77777777" w:rsidR="00A26C2C" w:rsidRPr="00A26C2C" w:rsidRDefault="00A26C2C" w:rsidP="00A26C2C">
      <w:pPr>
        <w:pStyle w:val="4maiuscol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b w:val="0"/>
          <w:i/>
          <w:iCs/>
          <w:szCs w:val="18"/>
        </w:rPr>
      </w:pPr>
      <w:r w:rsidRPr="00A26C2C">
        <w:rPr>
          <w:rStyle w:val="I"/>
          <w:rFonts w:ascii="Trebuchet MS" w:hAnsi="Trebuchet MS"/>
          <w:b w:val="0"/>
          <w:i w:val="0"/>
          <w:iCs/>
          <w:szCs w:val="18"/>
        </w:rPr>
        <w:t>Nella gestione dei suoi dati, inoltre, possono venire a conoscenza degli stessi le categorie di persone autorizzate e/o responsabili interni ed esterni individuati per iscritto ed ai quali sono state fornite specifiche istruzioni scritte circa il trattamento dei dati.</w:t>
      </w:r>
    </w:p>
    <w:p w14:paraId="49501BD9" w14:textId="77777777" w:rsidR="00C96CEA" w:rsidRDefault="00C96C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b/>
          <w:u w:val="single"/>
        </w:rPr>
      </w:pPr>
    </w:p>
    <w:p w14:paraId="4BEA57D5" w14:textId="77777777" w:rsidR="00C96CEA" w:rsidRDefault="00C96C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p>
    <w:p w14:paraId="783858DF" w14:textId="77777777" w:rsidR="00C96CEA" w:rsidRDefault="003A69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r>
        <w:rPr>
          <w:rStyle w:val="I"/>
          <w:rFonts w:ascii="Trebuchet MS" w:hAnsi="Trebuchet MS"/>
          <w:b/>
          <w:i w:val="0"/>
          <w:u w:val="single"/>
        </w:rPr>
        <w:t>PERIODO DI CONSERVAZIONE</w:t>
      </w:r>
    </w:p>
    <w:p w14:paraId="24B662B1" w14:textId="77777777" w:rsidR="00C96CEA" w:rsidRDefault="003A69EF">
      <w:pPr>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360"/>
        <w:rPr>
          <w:rFonts w:ascii="Trebuchet MS" w:hAnsi="Trebuchet MS"/>
        </w:rPr>
      </w:pPr>
      <w:r>
        <w:rPr>
          <w:rStyle w:val="I"/>
          <w:rFonts w:ascii="Trebuchet MS" w:hAnsi="Trebuchet MS"/>
          <w:i w:val="0"/>
        </w:rPr>
        <w:t xml:space="preserve">Il periodo di conservazione dei dati è: I dati saranno trattati per tutto il tempo necessario allo svolgimento del rapporto commerciale in essere e per i successivi dieci anni dalla data di acquisizione degli stessi. </w:t>
      </w:r>
    </w:p>
    <w:p w14:paraId="03F4E790" w14:textId="77777777" w:rsidR="00C96CEA" w:rsidRDefault="00C96C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p>
    <w:p w14:paraId="656428D2" w14:textId="77777777" w:rsidR="00C96CEA" w:rsidRDefault="003A69EF">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sz w:val="12"/>
        </w:rPr>
      </w:pPr>
      <w:r>
        <w:rPr>
          <w:rStyle w:val="I"/>
          <w:rFonts w:ascii="Trebuchet MS" w:hAnsi="Trebuchet MS"/>
          <w:b/>
          <w:i w:val="0"/>
          <w:u w:val="single"/>
        </w:rPr>
        <w:t>DIRITTI DELL’INTERESSATO</w:t>
      </w:r>
    </w:p>
    <w:p w14:paraId="4E7EF241" w14:textId="77777777" w:rsidR="00C96CEA" w:rsidRDefault="003A69EF">
      <w:pPr>
        <w:pStyle w:val="Paragrafoelenco"/>
        <w:numPr>
          <w:ilvl w:val="0"/>
          <w:numId w:val="3"/>
        </w:numPr>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jc w:val="both"/>
        <w:rPr>
          <w:rFonts w:ascii="Trebuchet MS" w:hAnsi="Trebuchet MS"/>
          <w:sz w:val="22"/>
        </w:rPr>
      </w:pPr>
      <w:r>
        <w:rPr>
          <w:rStyle w:val="I"/>
          <w:rFonts w:ascii="Trebuchet MS" w:hAnsi="Trebuchet MS"/>
          <w:i w:val="0"/>
          <w:sz w:val="22"/>
        </w:rPr>
        <w:t xml:space="preserve">Ai sensi del Regolamento europeo 679/2016 (GDPR) e della normativa nazionale in vigore, l'interessato può, secondo le modalità e nei limiti previsti dalla vigente normativa, esercitare i seguenti diritti: </w:t>
      </w:r>
    </w:p>
    <w:p w14:paraId="77208C04" w14:textId="77777777" w:rsidR="00C96CEA" w:rsidRDefault="00C96CEA">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397"/>
        <w:jc w:val="both"/>
        <w:rPr>
          <w:rFonts w:ascii="Trebuchet MS" w:hAnsi="Trebuchet MS"/>
        </w:rPr>
      </w:pPr>
    </w:p>
    <w:p w14:paraId="36A85E94" w14:textId="77777777" w:rsidR="00C96CEA" w:rsidRDefault="003A69EF">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Trebuchet MS" w:hAnsi="Trebuchet MS"/>
        </w:rPr>
      </w:pPr>
      <w:r>
        <w:rPr>
          <w:rStyle w:val="I"/>
          <w:rFonts w:ascii="Trebuchet MS" w:hAnsi="Trebuchet MS"/>
          <w:i w:val="0"/>
        </w:rPr>
        <w:lastRenderedPageBreak/>
        <w:t>richiedere la conferma dell'esistenza di dati personali che lo riguardano (diritto di accesso dell’interessato – art. 15 del Regolamento 679/2016);</w:t>
      </w:r>
    </w:p>
    <w:p w14:paraId="7441279C" w14:textId="77777777" w:rsidR="00C96CEA" w:rsidRDefault="003A69EF">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Trebuchet MS" w:hAnsi="Trebuchet MS"/>
        </w:rPr>
      </w:pPr>
      <w:r>
        <w:rPr>
          <w:rStyle w:val="I"/>
          <w:rFonts w:ascii="Trebuchet MS" w:hAnsi="Trebuchet MS"/>
          <w:i w:val="0"/>
        </w:rPr>
        <w:t>conoscerne l'origine;</w:t>
      </w:r>
    </w:p>
    <w:p w14:paraId="02996F55" w14:textId="77777777" w:rsidR="00C96CEA" w:rsidRDefault="003A69EF">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Trebuchet MS" w:hAnsi="Trebuchet MS"/>
        </w:rPr>
      </w:pPr>
      <w:r>
        <w:rPr>
          <w:rStyle w:val="I"/>
          <w:rFonts w:ascii="Trebuchet MS" w:hAnsi="Trebuchet MS"/>
          <w:i w:val="0"/>
        </w:rPr>
        <w:t>riceverne comunicazione intelligibile;</w:t>
      </w:r>
    </w:p>
    <w:p w14:paraId="5350B378" w14:textId="77777777" w:rsidR="00C96CEA" w:rsidRDefault="003A69EF">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Trebuchet MS" w:hAnsi="Trebuchet MS"/>
        </w:rPr>
      </w:pPr>
      <w:r>
        <w:rPr>
          <w:rStyle w:val="I"/>
          <w:rFonts w:ascii="Trebuchet MS" w:hAnsi="Trebuchet MS"/>
          <w:i w:val="0"/>
        </w:rPr>
        <w:t>avere informazioni circa la logica, le modalità e le finalità del trattamento;</w:t>
      </w:r>
    </w:p>
    <w:p w14:paraId="5A01E726" w14:textId="77777777" w:rsidR="00C96CEA" w:rsidRDefault="003A69EF">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Trebuchet MS" w:hAnsi="Trebuchet MS"/>
        </w:rPr>
      </w:pPr>
      <w:r>
        <w:rPr>
          <w:rStyle w:val="I"/>
          <w:rFonts w:ascii="Trebuchet MS" w:hAnsi="Trebuchet MS"/>
          <w:i w:val="0"/>
        </w:rPr>
        <w:t>richiederne l'aggiornamento, la rettifica, l'integrazione, la cancellazione, la trasformazione in forma anonima, il blocco dei dati trattati in violazione di legge, ivi compresi quelli non più necessari al perseguimento degli scopi per i quali sono stati raccolti (diritto di rettifica e cancellazione – artt. 16 e 17 del Regolamento 679/2016);</w:t>
      </w:r>
    </w:p>
    <w:p w14:paraId="160D8482" w14:textId="77777777" w:rsidR="00C96CEA" w:rsidRDefault="003A69EF">
      <w:pPr>
        <w:widowControl w:val="0"/>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Trebuchet MS" w:hAnsi="Trebuchet MS"/>
        </w:rPr>
      </w:pPr>
      <w:r>
        <w:rPr>
          <w:rStyle w:val="I"/>
          <w:rFonts w:ascii="Trebuchet MS" w:hAnsi="Trebuchet MS"/>
          <w:i w:val="0"/>
        </w:rPr>
        <w:t>diritto di limitazione o di opposizione al trattamento dei dati che lo riguardano (art. 18 del Regolamento 679/2016);</w:t>
      </w:r>
    </w:p>
    <w:p w14:paraId="1FA131B1" w14:textId="77777777" w:rsidR="00C96CEA" w:rsidRDefault="003A69EF">
      <w:pPr>
        <w:widowControl w:val="0"/>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Trebuchet MS" w:hAnsi="Trebuchet MS"/>
        </w:rPr>
      </w:pPr>
      <w:r>
        <w:rPr>
          <w:rStyle w:val="I"/>
          <w:rFonts w:ascii="Trebuchet MS" w:hAnsi="Trebuchet MS"/>
          <w:i w:val="0"/>
        </w:rPr>
        <w:t>diritto di revoca;</w:t>
      </w:r>
    </w:p>
    <w:p w14:paraId="05FC0B33" w14:textId="77777777" w:rsidR="00C96CEA" w:rsidRDefault="003A69EF">
      <w:pPr>
        <w:widowControl w:val="0"/>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Trebuchet MS" w:hAnsi="Trebuchet MS"/>
        </w:rPr>
      </w:pPr>
      <w:r>
        <w:rPr>
          <w:rStyle w:val="I"/>
          <w:rFonts w:ascii="Trebuchet MS" w:hAnsi="Trebuchet MS"/>
          <w:i w:val="0"/>
        </w:rPr>
        <w:t>diritto alla portabilità dei dati (art. 20 del Regolamento 679/2016);</w:t>
      </w:r>
    </w:p>
    <w:p w14:paraId="31466A56" w14:textId="77777777" w:rsidR="00C96CEA" w:rsidRDefault="003A69EF">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Trebuchet MS" w:hAnsi="Trebuchet MS"/>
        </w:rPr>
      </w:pPr>
      <w:r>
        <w:rPr>
          <w:rStyle w:val="I"/>
          <w:rFonts w:ascii="Trebuchet MS" w:hAnsi="Trebuchet MS"/>
          <w:i w:val="0"/>
        </w:rPr>
        <w:t>nei casi di trattamento basato su consenso, ricevere i propri dati forniti al titolare, in forma strutturata e leggibile da un elaboratore di dati e in un formato comunemente usato da un dispositivo elettronico;</w:t>
      </w:r>
    </w:p>
    <w:p w14:paraId="756A31AB" w14:textId="77777777" w:rsidR="00C96CEA" w:rsidRDefault="003A69EF">
      <w:pPr>
        <w:numPr>
          <w:ilvl w:val="0"/>
          <w:numId w:val="1"/>
        </w:num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left="720" w:hanging="357"/>
        <w:jc w:val="both"/>
        <w:rPr>
          <w:rFonts w:ascii="Trebuchet MS" w:hAnsi="Trebuchet MS"/>
        </w:rPr>
      </w:pPr>
      <w:r>
        <w:rPr>
          <w:rStyle w:val="I"/>
          <w:rFonts w:ascii="Trebuchet MS" w:hAnsi="Trebuchet MS"/>
          <w:i w:val="0"/>
        </w:rPr>
        <w:t>il diritto di presentare un reclamo all’Autorità di controllo (diritto di accesso dell’interessato – art. 15 del Regolamento 679/2016).</w:t>
      </w:r>
    </w:p>
    <w:p w14:paraId="06005174" w14:textId="77777777" w:rsidR="00C96CEA" w:rsidRDefault="00C96CEA">
      <w:pPr>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rebuchet MS" w:hAnsi="Trebuchet MS"/>
        </w:rPr>
      </w:pPr>
    </w:p>
    <w:p w14:paraId="14DDD2CB" w14:textId="0CAAD92E" w:rsidR="00A26C2C" w:rsidRPr="00A26C2C" w:rsidRDefault="00A26C2C" w:rsidP="00A26C2C">
      <w:pPr>
        <w:pStyle w:val="Paragrafoelenco"/>
        <w:numPr>
          <w:ilvl w:val="0"/>
          <w:numId w:val="3"/>
        </w:numPr>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rPr>
          <w:rFonts w:ascii="Trebuchet MS" w:hAnsi="Trebuchet MS"/>
          <w:iCs/>
          <w:sz w:val="22"/>
        </w:rPr>
      </w:pPr>
      <w:r w:rsidRPr="00A26C2C">
        <w:rPr>
          <w:rStyle w:val="I"/>
          <w:rFonts w:ascii="Trebuchet MS" w:hAnsi="Trebuchet MS"/>
          <w:i w:val="0"/>
          <w:iCs/>
          <w:sz w:val="22"/>
        </w:rPr>
        <w:t>Titolare del trattamento dei Suoi dati personali è Incasa Srl</w:t>
      </w:r>
      <w:r w:rsidR="005D308E">
        <w:rPr>
          <w:rStyle w:val="I"/>
          <w:rFonts w:ascii="Trebuchet MS" w:hAnsi="Trebuchet MS"/>
          <w:i w:val="0"/>
          <w:iCs/>
          <w:sz w:val="22"/>
        </w:rPr>
        <w:t xml:space="preserve"> Unipersonale</w:t>
      </w:r>
      <w:r w:rsidRPr="00A26C2C">
        <w:rPr>
          <w:rStyle w:val="I"/>
          <w:rFonts w:ascii="Trebuchet MS" w:hAnsi="Trebuchet MS"/>
          <w:i w:val="0"/>
          <w:iCs/>
          <w:sz w:val="22"/>
        </w:rPr>
        <w:t xml:space="preserve">, </w:t>
      </w:r>
      <w:proofErr w:type="spellStart"/>
      <w:r w:rsidRPr="00A26C2C">
        <w:rPr>
          <w:rStyle w:val="I"/>
          <w:rFonts w:ascii="Trebuchet MS" w:hAnsi="Trebuchet MS"/>
          <w:i w:val="0"/>
          <w:iCs/>
          <w:sz w:val="22"/>
        </w:rPr>
        <w:t>p.iva</w:t>
      </w:r>
      <w:proofErr w:type="spellEnd"/>
      <w:r w:rsidRPr="00A26C2C">
        <w:rPr>
          <w:rStyle w:val="I"/>
          <w:rFonts w:ascii="Trebuchet MS" w:hAnsi="Trebuchet MS"/>
          <w:i w:val="0"/>
          <w:iCs/>
          <w:sz w:val="22"/>
        </w:rPr>
        <w:t xml:space="preserve"> 04163720248, nella persona di </w:t>
      </w:r>
      <w:proofErr w:type="gramStart"/>
      <w:r w:rsidRPr="00A26C2C">
        <w:rPr>
          <w:rStyle w:val="I"/>
          <w:rFonts w:ascii="Trebuchet MS" w:hAnsi="Trebuchet MS"/>
          <w:i w:val="0"/>
          <w:iCs/>
          <w:sz w:val="22"/>
        </w:rPr>
        <w:t>Bedin  Luca</w:t>
      </w:r>
      <w:proofErr w:type="gramEnd"/>
      <w:r w:rsidRPr="00A26C2C">
        <w:rPr>
          <w:rStyle w:val="I"/>
          <w:rFonts w:ascii="Trebuchet MS" w:hAnsi="Trebuchet MS"/>
          <w:i w:val="0"/>
          <w:iCs/>
          <w:sz w:val="22"/>
        </w:rPr>
        <w:t>:</w:t>
      </w:r>
    </w:p>
    <w:tbl>
      <w:tblPr>
        <w:tblW w:w="0" w:type="auto"/>
        <w:tblInd w:w="403" w:type="dxa"/>
        <w:tblLayout w:type="fixed"/>
        <w:tblCellMar>
          <w:left w:w="36" w:type="dxa"/>
          <w:right w:w="36" w:type="dxa"/>
        </w:tblCellMar>
        <w:tblLook w:val="04A0" w:firstRow="1" w:lastRow="0" w:firstColumn="1" w:lastColumn="0" w:noHBand="0" w:noVBand="1"/>
      </w:tblPr>
      <w:tblGrid>
        <w:gridCol w:w="386"/>
        <w:gridCol w:w="8885"/>
      </w:tblGrid>
      <w:tr w:rsidR="00A26C2C" w:rsidRPr="00A26C2C" w14:paraId="68598D87" w14:textId="77777777" w:rsidTr="00B850C9">
        <w:tc>
          <w:tcPr>
            <w:tcW w:w="386" w:type="dxa"/>
            <w:tcMar>
              <w:top w:w="0" w:type="dxa"/>
              <w:left w:w="36" w:type="dxa"/>
              <w:bottom w:w="0" w:type="dxa"/>
              <w:right w:w="36" w:type="dxa"/>
            </w:tcMar>
          </w:tcPr>
          <w:p w14:paraId="1CEC7C7B" w14:textId="77777777" w:rsidR="00A26C2C" w:rsidRPr="00A26C2C" w:rsidRDefault="00A26C2C" w:rsidP="00B850C9">
            <w:pPr>
              <w:pStyle w:val="Paragrafoelenco"/>
              <w:numPr>
                <w:ilvl w:val="0"/>
                <w:numId w:val="1"/>
              </w:numPr>
              <w:tabs>
                <w:tab w:val="left" w:pos="360"/>
                <w:tab w:val="left" w:pos="363"/>
                <w:tab w:val="left" w:pos="708"/>
                <w:tab w:val="left" w:pos="720"/>
                <w:tab w:val="left" w:pos="1416"/>
                <w:tab w:val="left" w:pos="2124"/>
                <w:tab w:val="left" w:pos="2832"/>
                <w:tab w:val="left" w:pos="3540"/>
                <w:tab w:val="left" w:pos="4248"/>
                <w:tab w:val="left" w:pos="4956"/>
                <w:tab w:val="left" w:pos="5664"/>
                <w:tab w:val="left" w:pos="6372"/>
                <w:tab w:val="left" w:pos="7080"/>
                <w:tab w:val="left" w:pos="7788"/>
              </w:tabs>
              <w:ind w:left="0" w:firstLine="0"/>
              <w:rPr>
                <w:rFonts w:ascii="Trebuchet MS" w:hAnsi="Trebuchet MS"/>
                <w:iCs/>
                <w:sz w:val="22"/>
              </w:rPr>
            </w:pPr>
          </w:p>
        </w:tc>
        <w:tc>
          <w:tcPr>
            <w:tcW w:w="8885" w:type="dxa"/>
            <w:tcMar>
              <w:top w:w="0" w:type="dxa"/>
              <w:left w:w="36" w:type="dxa"/>
              <w:bottom w:w="0" w:type="dxa"/>
              <w:right w:w="36" w:type="dxa"/>
            </w:tcMar>
          </w:tcPr>
          <w:p w14:paraId="37704025" w14:textId="77777777" w:rsidR="00A26C2C" w:rsidRPr="00A26C2C" w:rsidRDefault="00A26C2C" w:rsidP="00B850C9">
            <w:pPr>
              <w:pStyle w:val="Paragrafoelenco"/>
              <w:tabs>
                <w:tab w:val="left" w:pos="360"/>
                <w:tab w:val="left" w:pos="363"/>
                <w:tab w:val="left" w:pos="708"/>
                <w:tab w:val="left" w:pos="720"/>
                <w:tab w:val="left" w:pos="1416"/>
                <w:tab w:val="left" w:pos="2124"/>
                <w:tab w:val="left" w:pos="2832"/>
                <w:tab w:val="left" w:pos="3540"/>
                <w:tab w:val="left" w:pos="4248"/>
                <w:tab w:val="left" w:pos="4956"/>
                <w:tab w:val="left" w:pos="5664"/>
                <w:tab w:val="left" w:pos="6372"/>
                <w:tab w:val="left" w:pos="7080"/>
                <w:tab w:val="left" w:pos="7788"/>
              </w:tabs>
              <w:ind w:left="0"/>
              <w:rPr>
                <w:rFonts w:ascii="Trebuchet MS" w:hAnsi="Trebuchet MS"/>
                <w:iCs/>
                <w:sz w:val="22"/>
              </w:rPr>
            </w:pPr>
            <w:r w:rsidRPr="00A26C2C">
              <w:rPr>
                <w:rStyle w:val="I"/>
                <w:rFonts w:ascii="Trebuchet MS" w:hAnsi="Trebuchet MS"/>
                <w:i w:val="0"/>
                <w:iCs/>
                <w:sz w:val="22"/>
              </w:rPr>
              <w:t>Email: info@incasasrl.net</w:t>
            </w:r>
          </w:p>
        </w:tc>
      </w:tr>
      <w:tr w:rsidR="00A26C2C" w:rsidRPr="00A26C2C" w14:paraId="6DE665BA" w14:textId="77777777" w:rsidTr="00B850C9">
        <w:tc>
          <w:tcPr>
            <w:tcW w:w="386" w:type="dxa"/>
            <w:tcMar>
              <w:top w:w="0" w:type="dxa"/>
              <w:left w:w="36" w:type="dxa"/>
              <w:bottom w:w="0" w:type="dxa"/>
              <w:right w:w="36" w:type="dxa"/>
            </w:tcMar>
          </w:tcPr>
          <w:p w14:paraId="4E9755D3" w14:textId="77777777" w:rsidR="00A26C2C" w:rsidRPr="00A26C2C" w:rsidRDefault="00A26C2C" w:rsidP="00B850C9">
            <w:pPr>
              <w:pStyle w:val="Paragrafoelenco"/>
              <w:numPr>
                <w:ilvl w:val="0"/>
                <w:numId w:val="1"/>
              </w:numPr>
              <w:tabs>
                <w:tab w:val="left" w:pos="360"/>
                <w:tab w:val="left" w:pos="363"/>
                <w:tab w:val="left" w:pos="708"/>
                <w:tab w:val="left" w:pos="720"/>
                <w:tab w:val="left" w:pos="1416"/>
                <w:tab w:val="left" w:pos="2124"/>
                <w:tab w:val="left" w:pos="2832"/>
                <w:tab w:val="left" w:pos="3540"/>
                <w:tab w:val="left" w:pos="4248"/>
                <w:tab w:val="left" w:pos="4956"/>
                <w:tab w:val="left" w:pos="5664"/>
                <w:tab w:val="left" w:pos="6372"/>
                <w:tab w:val="left" w:pos="7080"/>
                <w:tab w:val="left" w:pos="7788"/>
              </w:tabs>
              <w:ind w:left="0" w:firstLine="0"/>
              <w:rPr>
                <w:rFonts w:ascii="Trebuchet MS" w:hAnsi="Trebuchet MS"/>
                <w:iCs/>
                <w:sz w:val="22"/>
              </w:rPr>
            </w:pPr>
          </w:p>
        </w:tc>
        <w:tc>
          <w:tcPr>
            <w:tcW w:w="8885" w:type="dxa"/>
            <w:tcMar>
              <w:top w:w="0" w:type="dxa"/>
              <w:left w:w="36" w:type="dxa"/>
              <w:bottom w:w="0" w:type="dxa"/>
              <w:right w:w="36" w:type="dxa"/>
            </w:tcMar>
          </w:tcPr>
          <w:p w14:paraId="1EC45B11" w14:textId="77777777" w:rsidR="00A26C2C" w:rsidRPr="00A26C2C" w:rsidRDefault="00A26C2C" w:rsidP="00B850C9">
            <w:pPr>
              <w:pStyle w:val="Paragrafoelenco"/>
              <w:tabs>
                <w:tab w:val="left" w:pos="360"/>
                <w:tab w:val="left" w:pos="363"/>
                <w:tab w:val="left" w:pos="708"/>
                <w:tab w:val="left" w:pos="720"/>
                <w:tab w:val="left" w:pos="1416"/>
                <w:tab w:val="left" w:pos="2124"/>
                <w:tab w:val="left" w:pos="2832"/>
                <w:tab w:val="left" w:pos="3540"/>
                <w:tab w:val="left" w:pos="4248"/>
                <w:tab w:val="left" w:pos="4956"/>
                <w:tab w:val="left" w:pos="5664"/>
                <w:tab w:val="left" w:pos="6372"/>
                <w:tab w:val="left" w:pos="7080"/>
                <w:tab w:val="left" w:pos="7788"/>
              </w:tabs>
              <w:ind w:left="0"/>
              <w:rPr>
                <w:rFonts w:ascii="Trebuchet MS" w:hAnsi="Trebuchet MS"/>
                <w:iCs/>
                <w:sz w:val="22"/>
              </w:rPr>
            </w:pPr>
            <w:r w:rsidRPr="00A26C2C">
              <w:rPr>
                <w:rStyle w:val="I"/>
                <w:rFonts w:ascii="Trebuchet MS" w:hAnsi="Trebuchet MS"/>
                <w:i w:val="0"/>
                <w:iCs/>
                <w:sz w:val="22"/>
              </w:rPr>
              <w:t>PEC: incasa2018@pec.it</w:t>
            </w:r>
          </w:p>
        </w:tc>
      </w:tr>
      <w:tr w:rsidR="00A26C2C" w:rsidRPr="00A26C2C" w14:paraId="089A7B0F" w14:textId="77777777" w:rsidTr="00B850C9">
        <w:tc>
          <w:tcPr>
            <w:tcW w:w="386" w:type="dxa"/>
            <w:tcMar>
              <w:top w:w="0" w:type="dxa"/>
              <w:left w:w="36" w:type="dxa"/>
              <w:bottom w:w="0" w:type="dxa"/>
              <w:right w:w="36" w:type="dxa"/>
            </w:tcMar>
          </w:tcPr>
          <w:p w14:paraId="3AD98682" w14:textId="77777777" w:rsidR="00A26C2C" w:rsidRPr="00A26C2C" w:rsidRDefault="00A26C2C" w:rsidP="00B850C9">
            <w:pPr>
              <w:pStyle w:val="Paragrafoelenco"/>
              <w:numPr>
                <w:ilvl w:val="0"/>
                <w:numId w:val="1"/>
              </w:numPr>
              <w:tabs>
                <w:tab w:val="left" w:pos="360"/>
                <w:tab w:val="left" w:pos="363"/>
                <w:tab w:val="left" w:pos="708"/>
                <w:tab w:val="left" w:pos="720"/>
                <w:tab w:val="left" w:pos="1416"/>
                <w:tab w:val="left" w:pos="2124"/>
                <w:tab w:val="left" w:pos="2832"/>
                <w:tab w:val="left" w:pos="3540"/>
                <w:tab w:val="left" w:pos="4248"/>
                <w:tab w:val="left" w:pos="4956"/>
                <w:tab w:val="left" w:pos="5664"/>
                <w:tab w:val="left" w:pos="6372"/>
                <w:tab w:val="left" w:pos="7080"/>
                <w:tab w:val="left" w:pos="7788"/>
              </w:tabs>
              <w:ind w:left="0" w:firstLine="0"/>
              <w:rPr>
                <w:rFonts w:ascii="Trebuchet MS" w:hAnsi="Trebuchet MS"/>
                <w:iCs/>
                <w:sz w:val="22"/>
              </w:rPr>
            </w:pPr>
          </w:p>
        </w:tc>
        <w:tc>
          <w:tcPr>
            <w:tcW w:w="8885" w:type="dxa"/>
            <w:tcMar>
              <w:top w:w="0" w:type="dxa"/>
              <w:left w:w="36" w:type="dxa"/>
              <w:bottom w:w="0" w:type="dxa"/>
              <w:right w:w="36" w:type="dxa"/>
            </w:tcMar>
          </w:tcPr>
          <w:p w14:paraId="4609FF78" w14:textId="77777777" w:rsidR="00A26C2C" w:rsidRPr="00A26C2C" w:rsidRDefault="00A26C2C" w:rsidP="00B850C9">
            <w:pPr>
              <w:pStyle w:val="Paragrafoelenco"/>
              <w:tabs>
                <w:tab w:val="left" w:pos="360"/>
                <w:tab w:val="left" w:pos="363"/>
                <w:tab w:val="left" w:pos="708"/>
                <w:tab w:val="left" w:pos="720"/>
                <w:tab w:val="left" w:pos="1416"/>
                <w:tab w:val="left" w:pos="2124"/>
                <w:tab w:val="left" w:pos="2832"/>
                <w:tab w:val="left" w:pos="3540"/>
                <w:tab w:val="left" w:pos="4248"/>
                <w:tab w:val="left" w:pos="4956"/>
                <w:tab w:val="left" w:pos="5664"/>
                <w:tab w:val="left" w:pos="6372"/>
                <w:tab w:val="left" w:pos="7080"/>
                <w:tab w:val="left" w:pos="7788"/>
              </w:tabs>
              <w:ind w:left="0"/>
              <w:rPr>
                <w:rFonts w:ascii="Trebuchet MS" w:hAnsi="Trebuchet MS"/>
                <w:iCs/>
                <w:sz w:val="22"/>
              </w:rPr>
            </w:pPr>
            <w:r w:rsidRPr="00A26C2C">
              <w:rPr>
                <w:rStyle w:val="I"/>
                <w:rFonts w:ascii="Trebuchet MS" w:hAnsi="Trebuchet MS"/>
                <w:i w:val="0"/>
                <w:iCs/>
                <w:sz w:val="22"/>
              </w:rPr>
              <w:t>Telefono: +39 335 7722802</w:t>
            </w:r>
          </w:p>
        </w:tc>
      </w:tr>
    </w:tbl>
    <w:p w14:paraId="34A23E20" w14:textId="77777777" w:rsidR="00C96CEA" w:rsidRDefault="00C96CEA">
      <w:pPr>
        <w:pStyle w:val="Paragrafoelenco"/>
        <w:tabs>
          <w:tab w:val="left" w:pos="36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0"/>
        <w:jc w:val="both"/>
        <w:rPr>
          <w:rFonts w:ascii="Trebuchet MS" w:hAnsi="Trebuchet MS"/>
          <w:sz w:val="22"/>
        </w:rPr>
      </w:pPr>
    </w:p>
    <w:p w14:paraId="4F361356" w14:textId="77777777" w:rsidR="00C96CEA" w:rsidRDefault="00C96CEA">
      <w:pPr>
        <w:pStyle w:val="Paragrafoelenco"/>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both"/>
        <w:rPr>
          <w:rFonts w:ascii="Calibri" w:hAnsi="Calibri"/>
          <w:color w:val="000000"/>
          <w:sz w:val="22"/>
        </w:rPr>
      </w:pPr>
    </w:p>
    <w:p w14:paraId="6890BB0B" w14:textId="77777777" w:rsidR="00C96CEA" w:rsidRDefault="00C96CEA">
      <w:pPr>
        <w:pStyle w:val="Paragrafoelenco"/>
        <w:tabs>
          <w:tab w:val="left" w:pos="360"/>
          <w:tab w:val="left" w:pos="363"/>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ind w:left="0"/>
        <w:jc w:val="both"/>
        <w:rPr>
          <w:rFonts w:ascii="Trebuchet MS" w:hAnsi="Trebuchet MS"/>
          <w:i/>
          <w:sz w:val="22"/>
        </w:rPr>
      </w:pPr>
    </w:p>
    <w:p w14:paraId="136493A1" w14:textId="77777777" w:rsidR="00C96CEA" w:rsidRDefault="00C96CEA">
      <w:pPr>
        <w:pStyle w:val="Paragrafoelenco"/>
        <w:tabs>
          <w:tab w:val="left" w:pos="72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rPr>
          <w:rFonts w:ascii="Trebuchet MS" w:hAnsi="Trebuchet MS"/>
          <w:sz w:val="22"/>
        </w:rPr>
      </w:pPr>
    </w:p>
    <w:sectPr w:rsidR="00C96CEA">
      <w:footerReference w:type="default" r:id="rId7"/>
      <w:pgSz w:w="11906" w:h="16838"/>
      <w:pgMar w:top="1417" w:right="1134" w:bottom="1134" w:left="1134"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00BD07" w14:textId="77777777" w:rsidR="002242B9" w:rsidRDefault="002242B9">
      <w:r>
        <w:separator/>
      </w:r>
    </w:p>
  </w:endnote>
  <w:endnote w:type="continuationSeparator" w:id="0">
    <w:p w14:paraId="6FB40566" w14:textId="77777777" w:rsidR="002242B9" w:rsidRDefault="002242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New York">
    <w:altName w:val="Times New Roman"/>
    <w:panose1 w:val="020405030605060203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AB099" w14:textId="77777777" w:rsidR="00C96CEA" w:rsidRDefault="003A69EF">
    <w:pPr>
      <w:pStyle w:val="Normal"/>
      <w:widowControl w:val="0"/>
      <w:jc w:val="right"/>
      <w:rPr>
        <w:sz w:val="20"/>
      </w:rPr>
    </w:pPr>
    <w:r>
      <w:rPr>
        <w:sz w:val="20"/>
      </w:rPr>
      <w:t xml:space="preserve">Pag. </w:t>
    </w:r>
    <w:r>
      <w:rPr>
        <w:sz w:val="20"/>
      </w:rPr>
      <w:fldChar w:fldCharType="begin"/>
    </w:r>
    <w:r>
      <w:rPr>
        <w:sz w:val="20"/>
      </w:rPr>
      <w:instrText xml:space="preserve"> PAGE \* Arabic </w:instrText>
    </w:r>
    <w:r>
      <w:rPr>
        <w:sz w:val="20"/>
      </w:rPr>
      <w:fldChar w:fldCharType="separate"/>
    </w:r>
    <w:r>
      <w:rPr>
        <w:sz w:val="20"/>
      </w:rPr>
      <w:t>#</w:t>
    </w:r>
    <w:r>
      <w:rPr>
        <w:sz w:val="20"/>
      </w:rPr>
      <w:fldChar w:fldCharType="end"/>
    </w:r>
    <w:r>
      <w:rPr>
        <w:sz w:val="20"/>
      </w:rPr>
      <w:t xml:space="preserve"> / </w:t>
    </w:r>
    <w:r>
      <w:rPr>
        <w:sz w:val="20"/>
      </w:rPr>
      <w:fldChar w:fldCharType="begin"/>
    </w:r>
    <w:r>
      <w:rPr>
        <w:sz w:val="20"/>
      </w:rPr>
      <w:instrText xml:space="preserve"> NUMPAGES \* Arabic </w:instrText>
    </w:r>
    <w:r>
      <w:rPr>
        <w:sz w:val="20"/>
      </w:rPr>
      <w:fldChar w:fldCharType="separate"/>
    </w:r>
    <w:r>
      <w:rPr>
        <w:sz w:val="20"/>
      </w:rPr>
      <w:t>#</w:t>
    </w:r>
    <w:r>
      <w:rPr>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DA3A8" w14:textId="77777777" w:rsidR="002242B9" w:rsidRDefault="002242B9">
      <w:r>
        <w:separator/>
      </w:r>
    </w:p>
  </w:footnote>
  <w:footnote w:type="continuationSeparator" w:id="0">
    <w:p w14:paraId="793BE922" w14:textId="77777777" w:rsidR="002242B9" w:rsidRDefault="002242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118F8EC"/>
    <w:lvl w:ilvl="0">
      <w:start w:val="1"/>
      <w:numFmt w:val="bullet"/>
      <w:lvlText w:val=""/>
      <w:lvlJc w:val="left"/>
      <w:pPr>
        <w:ind w:left="1068" w:hanging="360"/>
      </w:pPr>
      <w:rPr>
        <w:rFonts w:ascii="Symbol" w:hAnsi="Symbol"/>
        <w:sz w:val="22"/>
      </w:rPr>
    </w:lvl>
    <w:lvl w:ilvl="1">
      <w:start w:val="1"/>
      <w:numFmt w:val="bullet"/>
      <w:lvlText w:val=""/>
      <w:lvlJc w:val="left"/>
      <w:pPr>
        <w:ind w:left="720" w:hanging="360"/>
      </w:pPr>
      <w:rPr>
        <w:rFonts w:ascii="Symbol" w:hAnsi="Symbol"/>
        <w:sz w:val="22"/>
      </w:rPr>
    </w:lvl>
    <w:lvl w:ilvl="2">
      <w:start w:val="1"/>
      <w:numFmt w:val="bullet"/>
      <w:lvlText w:val=""/>
      <w:lvlJc w:val="left"/>
      <w:pPr>
        <w:ind w:left="1080" w:hanging="360"/>
      </w:pPr>
      <w:rPr>
        <w:rFonts w:ascii="Symbol" w:hAnsi="Symbol"/>
        <w:sz w:val="22"/>
      </w:rPr>
    </w:lvl>
    <w:lvl w:ilvl="3">
      <w:start w:val="1"/>
      <w:numFmt w:val="bullet"/>
      <w:lvlText w:val=""/>
      <w:lvlJc w:val="left"/>
      <w:pPr>
        <w:ind w:left="1440" w:hanging="360"/>
      </w:pPr>
      <w:rPr>
        <w:rFonts w:ascii="Symbol" w:hAnsi="Symbol"/>
        <w:sz w:val="22"/>
      </w:rPr>
    </w:lvl>
    <w:lvl w:ilvl="4">
      <w:start w:val="1"/>
      <w:numFmt w:val="bullet"/>
      <w:lvlText w:val=""/>
      <w:lvlJc w:val="left"/>
      <w:pPr>
        <w:ind w:left="1800" w:hanging="360"/>
      </w:pPr>
      <w:rPr>
        <w:rFonts w:ascii="Symbol" w:hAnsi="Symbol"/>
        <w:sz w:val="22"/>
      </w:rPr>
    </w:lvl>
    <w:lvl w:ilvl="5">
      <w:start w:val="1"/>
      <w:numFmt w:val="bullet"/>
      <w:lvlText w:val=""/>
      <w:lvlJc w:val="left"/>
      <w:pPr>
        <w:ind w:left="2160" w:hanging="360"/>
      </w:pPr>
      <w:rPr>
        <w:rFonts w:ascii="Symbol" w:hAnsi="Symbol"/>
        <w:sz w:val="22"/>
      </w:rPr>
    </w:lvl>
    <w:lvl w:ilvl="6">
      <w:start w:val="1"/>
      <w:numFmt w:val="bullet"/>
      <w:lvlText w:val=""/>
      <w:lvlJc w:val="left"/>
      <w:pPr>
        <w:ind w:left="2520" w:hanging="360"/>
      </w:pPr>
      <w:rPr>
        <w:rFonts w:ascii="Symbol" w:hAnsi="Symbol"/>
        <w:sz w:val="22"/>
      </w:rPr>
    </w:lvl>
    <w:lvl w:ilvl="7">
      <w:start w:val="1"/>
      <w:numFmt w:val="bullet"/>
      <w:lvlText w:val=""/>
      <w:lvlJc w:val="left"/>
      <w:pPr>
        <w:ind w:left="2880" w:hanging="360"/>
      </w:pPr>
      <w:rPr>
        <w:rFonts w:ascii="Symbol" w:hAnsi="Symbol"/>
        <w:sz w:val="22"/>
      </w:rPr>
    </w:lvl>
    <w:lvl w:ilvl="8">
      <w:start w:val="1"/>
      <w:numFmt w:val="bullet"/>
      <w:lvlText w:val=""/>
      <w:lvlJc w:val="left"/>
      <w:pPr>
        <w:ind w:left="3240" w:hanging="360"/>
      </w:pPr>
      <w:rPr>
        <w:rFonts w:ascii="Symbol" w:hAnsi="Symbol"/>
        <w:sz w:val="22"/>
      </w:rPr>
    </w:lvl>
  </w:abstractNum>
  <w:abstractNum w:abstractNumId="1" w15:restartNumberingAfterBreak="0">
    <w:nsid w:val="00000002"/>
    <w:multiLevelType w:val="multilevel"/>
    <w:tmpl w:val="FFA85330"/>
    <w:lvl w:ilvl="0">
      <w:start w:val="1"/>
      <w:numFmt w:val="decimal"/>
      <w:lvlText w:val="%1."/>
      <w:lvlJc w:val="left"/>
      <w:pPr>
        <w:ind w:left="360" w:hanging="360"/>
      </w:pPr>
      <w:rPr>
        <w:rFonts w:ascii="Trebuchet MS" w:hAnsi="Trebuchet MS"/>
        <w:sz w:val="22"/>
      </w:rPr>
    </w:lvl>
    <w:lvl w:ilvl="1">
      <w:start w:val="1"/>
      <w:numFmt w:val="decimal"/>
      <w:lvlText w:val="%2."/>
      <w:lvlJc w:val="left"/>
      <w:pPr>
        <w:ind w:left="720" w:hanging="360"/>
      </w:pPr>
      <w:rPr>
        <w:rFonts w:ascii="Trebuchet MS" w:hAnsi="Trebuchet MS"/>
        <w:sz w:val="22"/>
      </w:rPr>
    </w:lvl>
    <w:lvl w:ilvl="2">
      <w:start w:val="1"/>
      <w:numFmt w:val="decimal"/>
      <w:lvlText w:val="%3."/>
      <w:lvlJc w:val="left"/>
      <w:pPr>
        <w:ind w:left="1080" w:hanging="360"/>
      </w:pPr>
      <w:rPr>
        <w:rFonts w:ascii="Trebuchet MS" w:hAnsi="Trebuchet MS"/>
        <w:sz w:val="22"/>
      </w:rPr>
    </w:lvl>
    <w:lvl w:ilvl="3">
      <w:start w:val="1"/>
      <w:numFmt w:val="decimal"/>
      <w:lvlText w:val="%4."/>
      <w:lvlJc w:val="left"/>
      <w:pPr>
        <w:ind w:left="1440" w:hanging="360"/>
      </w:pPr>
      <w:rPr>
        <w:rFonts w:ascii="Trebuchet MS" w:hAnsi="Trebuchet MS"/>
        <w:sz w:val="22"/>
      </w:rPr>
    </w:lvl>
    <w:lvl w:ilvl="4">
      <w:start w:val="1"/>
      <w:numFmt w:val="decimal"/>
      <w:lvlText w:val="%5."/>
      <w:lvlJc w:val="left"/>
      <w:pPr>
        <w:ind w:left="1800" w:hanging="360"/>
      </w:pPr>
      <w:rPr>
        <w:rFonts w:ascii="Trebuchet MS" w:hAnsi="Trebuchet MS"/>
        <w:sz w:val="22"/>
      </w:rPr>
    </w:lvl>
    <w:lvl w:ilvl="5">
      <w:start w:val="1"/>
      <w:numFmt w:val="decimal"/>
      <w:lvlText w:val="%6."/>
      <w:lvlJc w:val="left"/>
      <w:pPr>
        <w:ind w:left="2160" w:hanging="360"/>
      </w:pPr>
      <w:rPr>
        <w:rFonts w:ascii="Trebuchet MS" w:hAnsi="Trebuchet MS"/>
        <w:sz w:val="22"/>
      </w:rPr>
    </w:lvl>
    <w:lvl w:ilvl="6">
      <w:start w:val="1"/>
      <w:numFmt w:val="decimal"/>
      <w:lvlText w:val="%7."/>
      <w:lvlJc w:val="left"/>
      <w:pPr>
        <w:ind w:left="2520" w:hanging="360"/>
      </w:pPr>
      <w:rPr>
        <w:rFonts w:ascii="Trebuchet MS" w:hAnsi="Trebuchet MS"/>
        <w:sz w:val="22"/>
      </w:rPr>
    </w:lvl>
    <w:lvl w:ilvl="7">
      <w:start w:val="1"/>
      <w:numFmt w:val="decimal"/>
      <w:lvlText w:val="%8."/>
      <w:lvlJc w:val="left"/>
      <w:pPr>
        <w:ind w:left="2880" w:hanging="360"/>
      </w:pPr>
      <w:rPr>
        <w:rFonts w:ascii="Trebuchet MS" w:hAnsi="Trebuchet MS"/>
        <w:sz w:val="22"/>
      </w:rPr>
    </w:lvl>
    <w:lvl w:ilvl="8">
      <w:start w:val="1"/>
      <w:numFmt w:val="decimal"/>
      <w:lvlText w:val="%9."/>
      <w:lvlJc w:val="left"/>
      <w:pPr>
        <w:ind w:left="3240" w:hanging="360"/>
      </w:pPr>
      <w:rPr>
        <w:rFonts w:ascii="Trebuchet MS" w:hAnsi="Trebuchet MS"/>
        <w:sz w:val="22"/>
      </w:rPr>
    </w:lvl>
  </w:abstractNum>
  <w:num w:numId="1" w16cid:durableId="605692717">
    <w:abstractNumId w:val="0"/>
  </w:num>
  <w:num w:numId="2" w16cid:durableId="701787083">
    <w:abstractNumId w:val="0"/>
    <w:lvlOverride w:ilvl="0">
      <w:lvl w:ilvl="0">
        <w:start w:val="1"/>
        <w:numFmt w:val="bullet"/>
        <w:lvlText w:val=""/>
        <w:lvlJc w:val="left"/>
        <w:pPr>
          <w:ind w:left="1068" w:hanging="360"/>
        </w:pPr>
        <w:rPr>
          <w:rFonts w:ascii="Symbol" w:hAnsi="Symbol"/>
          <w:b w:val="0"/>
          <w:i w:val="0"/>
          <w:caps w:val="0"/>
          <w:strike w:val="0"/>
          <w:noProof w:val="0"/>
          <w:vanish w:val="0"/>
          <w:color w:val="auto"/>
          <w:sz w:val="22"/>
          <w:u w:val="none"/>
          <w:shd w:val="clear" w:color="auto" w:fill="auto"/>
          <w:vertAlign w:val="baseline"/>
        </w:rPr>
      </w:lvl>
    </w:lvlOverride>
    <w:lvlOverride w:ilvl="1">
      <w:lvl w:ilvl="1">
        <w:start w:val="1"/>
        <w:numFmt w:val="bullet"/>
        <w:lvlText w:val=""/>
        <w:lvlJc w:val="left"/>
        <w:pPr>
          <w:ind w:left="720" w:hanging="360"/>
        </w:pPr>
        <w:rPr>
          <w:rFonts w:ascii="Symbol" w:hAnsi="Symbol"/>
          <w:b w:val="0"/>
          <w:i w:val="0"/>
          <w:caps w:val="0"/>
          <w:strike w:val="0"/>
          <w:noProof w:val="0"/>
          <w:vanish w:val="0"/>
          <w:color w:val="auto"/>
          <w:sz w:val="22"/>
          <w:u w:val="none"/>
          <w:shd w:val="clear" w:color="auto" w:fill="auto"/>
          <w:vertAlign w:val="baseline"/>
        </w:rPr>
      </w:lvl>
    </w:lvlOverride>
    <w:lvlOverride w:ilvl="2">
      <w:lvl w:ilvl="2">
        <w:start w:val="1"/>
        <w:numFmt w:val="bullet"/>
        <w:lvlText w:val=""/>
        <w:lvlJc w:val="left"/>
        <w:pPr>
          <w:ind w:left="1080" w:hanging="360"/>
        </w:pPr>
        <w:rPr>
          <w:rFonts w:ascii="Symbol" w:hAnsi="Symbol"/>
          <w:b w:val="0"/>
          <w:i w:val="0"/>
          <w:caps w:val="0"/>
          <w:strike w:val="0"/>
          <w:noProof w:val="0"/>
          <w:vanish w:val="0"/>
          <w:color w:val="auto"/>
          <w:sz w:val="22"/>
          <w:u w:val="none"/>
          <w:shd w:val="clear" w:color="auto" w:fill="auto"/>
          <w:vertAlign w:val="baseline"/>
        </w:rPr>
      </w:lvl>
    </w:lvlOverride>
    <w:lvlOverride w:ilvl="3">
      <w:lvl w:ilvl="3">
        <w:start w:val="1"/>
        <w:numFmt w:val="bullet"/>
        <w:lvlText w:val=""/>
        <w:lvlJc w:val="left"/>
        <w:pPr>
          <w:ind w:left="1440" w:hanging="360"/>
        </w:pPr>
        <w:rPr>
          <w:rFonts w:ascii="Symbol" w:hAnsi="Symbol"/>
          <w:b w:val="0"/>
          <w:i w:val="0"/>
          <w:caps w:val="0"/>
          <w:strike w:val="0"/>
          <w:noProof w:val="0"/>
          <w:vanish w:val="0"/>
          <w:color w:val="auto"/>
          <w:sz w:val="22"/>
          <w:u w:val="none"/>
          <w:shd w:val="clear" w:color="auto" w:fill="auto"/>
          <w:vertAlign w:val="baseline"/>
        </w:rPr>
      </w:lvl>
    </w:lvlOverride>
    <w:lvlOverride w:ilvl="4">
      <w:lvl w:ilvl="4">
        <w:start w:val="1"/>
        <w:numFmt w:val="bullet"/>
        <w:lvlText w:val=""/>
        <w:lvlJc w:val="left"/>
        <w:pPr>
          <w:ind w:left="1800" w:hanging="360"/>
        </w:pPr>
        <w:rPr>
          <w:rFonts w:ascii="Symbol" w:hAnsi="Symbol"/>
          <w:b w:val="0"/>
          <w:i w:val="0"/>
          <w:caps w:val="0"/>
          <w:strike w:val="0"/>
          <w:noProof w:val="0"/>
          <w:vanish w:val="0"/>
          <w:color w:val="auto"/>
          <w:sz w:val="22"/>
          <w:u w:val="none"/>
          <w:shd w:val="clear" w:color="auto" w:fill="auto"/>
          <w:vertAlign w:val="baseline"/>
        </w:rPr>
      </w:lvl>
    </w:lvlOverride>
    <w:lvlOverride w:ilvl="5">
      <w:lvl w:ilvl="5">
        <w:start w:val="1"/>
        <w:numFmt w:val="bullet"/>
        <w:lvlText w:val=""/>
        <w:lvlJc w:val="left"/>
        <w:pPr>
          <w:ind w:left="2160" w:hanging="360"/>
        </w:pPr>
        <w:rPr>
          <w:rFonts w:ascii="Symbol" w:hAnsi="Symbol"/>
          <w:b w:val="0"/>
          <w:i w:val="0"/>
          <w:caps w:val="0"/>
          <w:strike w:val="0"/>
          <w:noProof w:val="0"/>
          <w:vanish w:val="0"/>
          <w:color w:val="auto"/>
          <w:sz w:val="22"/>
          <w:u w:val="none"/>
          <w:shd w:val="clear" w:color="auto" w:fill="auto"/>
          <w:vertAlign w:val="baseline"/>
        </w:rPr>
      </w:lvl>
    </w:lvlOverride>
    <w:lvlOverride w:ilvl="6">
      <w:lvl w:ilvl="6">
        <w:start w:val="1"/>
        <w:numFmt w:val="bullet"/>
        <w:lvlText w:val=""/>
        <w:lvlJc w:val="left"/>
        <w:pPr>
          <w:ind w:left="2520" w:hanging="360"/>
        </w:pPr>
        <w:rPr>
          <w:rFonts w:ascii="Symbol" w:hAnsi="Symbol"/>
          <w:b w:val="0"/>
          <w:i w:val="0"/>
          <w:caps w:val="0"/>
          <w:strike w:val="0"/>
          <w:noProof w:val="0"/>
          <w:vanish w:val="0"/>
          <w:color w:val="auto"/>
          <w:sz w:val="22"/>
          <w:u w:val="none"/>
          <w:shd w:val="clear" w:color="auto" w:fill="auto"/>
          <w:vertAlign w:val="baseline"/>
        </w:rPr>
      </w:lvl>
    </w:lvlOverride>
    <w:lvlOverride w:ilvl="7">
      <w:lvl w:ilvl="7">
        <w:start w:val="1"/>
        <w:numFmt w:val="bullet"/>
        <w:lvlText w:val=""/>
        <w:lvlJc w:val="left"/>
        <w:pPr>
          <w:ind w:left="2880" w:hanging="360"/>
        </w:pPr>
        <w:rPr>
          <w:rFonts w:ascii="Symbol" w:hAnsi="Symbol"/>
          <w:b w:val="0"/>
          <w:i w:val="0"/>
          <w:caps w:val="0"/>
          <w:strike w:val="0"/>
          <w:noProof w:val="0"/>
          <w:vanish w:val="0"/>
          <w:color w:val="auto"/>
          <w:sz w:val="22"/>
          <w:u w:val="none"/>
          <w:shd w:val="clear" w:color="auto" w:fill="auto"/>
          <w:vertAlign w:val="baseline"/>
        </w:rPr>
      </w:lvl>
    </w:lvlOverride>
    <w:lvlOverride w:ilvl="8">
      <w:lvl w:ilvl="8">
        <w:start w:val="1"/>
        <w:numFmt w:val="bullet"/>
        <w:lvlText w:val=""/>
        <w:lvlJc w:val="left"/>
        <w:pPr>
          <w:ind w:left="3240" w:hanging="360"/>
        </w:pPr>
        <w:rPr>
          <w:rFonts w:ascii="Symbol" w:hAnsi="Symbol"/>
          <w:b w:val="0"/>
          <w:i w:val="0"/>
          <w:caps w:val="0"/>
          <w:strike w:val="0"/>
          <w:noProof w:val="0"/>
          <w:vanish w:val="0"/>
          <w:color w:val="auto"/>
          <w:sz w:val="22"/>
          <w:u w:val="none"/>
          <w:shd w:val="clear" w:color="auto" w:fill="auto"/>
          <w:vertAlign w:val="baseline"/>
        </w:rPr>
      </w:lvl>
    </w:lvlOverride>
  </w:num>
  <w:num w:numId="3" w16cid:durableId="45417798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134"/>
  <w:hyphenationZone w:val="283"/>
  <w:characterSpacingControl w:val="doNotCompress"/>
  <w:footnotePr>
    <w:footnote w:id="-1"/>
    <w:footnote w:id="0"/>
  </w:footnotePr>
  <w:endnotePr>
    <w:endnote w:id="-1"/>
    <w:endnote w:id="0"/>
  </w:endnotePr>
  <w:compat>
    <w:doNotExpandShiftReturn/>
    <w:alignTablesRowByRow/>
    <w:compatSetting w:name="compatibilityMode" w:uri="http://schemas.microsoft.com/office/word" w:val="12"/>
    <w:compatSetting w:name="useWord2013TrackBottomHyphenation" w:uri="http://schemas.microsoft.com/office/word" w:val="1"/>
  </w:compat>
  <w:rsids>
    <w:rsidRoot w:val="00C96CEA"/>
    <w:rsid w:val="002242B9"/>
    <w:rsid w:val="003A69EF"/>
    <w:rsid w:val="005D308E"/>
    <w:rsid w:val="00A26C2C"/>
    <w:rsid w:val="00C96CE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56D85"/>
  <w15:docId w15:val="{F6EC882B-A095-4845-82FB-936A3B555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New York" w:hAnsi="New York"/>
      <w:sz w:val="22"/>
    </w:rPr>
  </w:style>
  <w:style w:type="paragraph" w:styleId="Titolo1">
    <w:name w:val="heading 1"/>
    <w:basedOn w:val="Normale"/>
    <w:next w:val="Normale"/>
    <w:uiPriority w:val="9"/>
    <w:qFormat/>
    <w:pPr>
      <w:spacing w:before="240"/>
      <w:outlineLvl w:val="0"/>
    </w:pPr>
    <w:rPr>
      <w:rFonts w:ascii="Times New Roman" w:hAnsi="Times New Roman"/>
      <w:color w:val="2E74B5"/>
      <w:sz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
    <w:name w:val="[Normal]"/>
    <w:rPr>
      <w:rFonts w:ascii="Arial" w:hAnsi="Arial"/>
    </w:rPr>
  </w:style>
  <w:style w:type="paragraph" w:customStyle="1" w:styleId="BODY">
    <w:name w:val="BODY"/>
    <w:basedOn w:val="Normal"/>
  </w:style>
  <w:style w:type="paragraph" w:styleId="Paragrafoelenco">
    <w:name w:val="List Paragraph"/>
    <w:basedOn w:val="Normale"/>
    <w:pPr>
      <w:ind w:left="720"/>
    </w:pPr>
    <w:rPr>
      <w:sz w:val="24"/>
    </w:rPr>
  </w:style>
  <w:style w:type="paragraph" w:styleId="Rientrocorpodeltesto">
    <w:name w:val="Body Text Indent"/>
    <w:basedOn w:val="Normale"/>
    <w:pPr>
      <w:ind w:firstLine="397"/>
      <w:jc w:val="both"/>
    </w:pPr>
    <w:rPr>
      <w:rFonts w:ascii="Times" w:hAnsi="Times"/>
    </w:rPr>
  </w:style>
  <w:style w:type="paragraph" w:customStyle="1" w:styleId="4maiuscolo">
    <w:name w:val="4 maiuscolo"/>
    <w:basedOn w:val="Normale"/>
    <w:pPr>
      <w:jc w:val="both"/>
    </w:pPr>
    <w:rPr>
      <w:rFonts w:ascii="Times" w:hAnsi="Times"/>
      <w:b/>
    </w:rPr>
  </w:style>
  <w:style w:type="character" w:styleId="Numeroriga">
    <w:name w:val="line number"/>
    <w:basedOn w:val="Carpredefinitoparagrafo"/>
    <w:semiHidden/>
  </w:style>
  <w:style w:type="character" w:styleId="Collegamentoipertestuale">
    <w:name w:val="Hyperlink"/>
    <w:rPr>
      <w:color w:val="0000FF"/>
      <w:u w:val="single"/>
    </w:rPr>
  </w:style>
  <w:style w:type="character" w:customStyle="1" w:styleId="I">
    <w:name w:val="I"/>
    <w:basedOn w:val="Carpredefinitoparagrafo"/>
    <w:rPr>
      <w:i/>
    </w:rPr>
  </w:style>
  <w:style w:type="table" w:styleId="Tabellasemplice1">
    <w:name w:val="Table Simple 1"/>
    <w:basedOn w:val="Tabellanormal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mpd="sng" algn="ctr">
          <a:solidFill>
            <a:schemeClr val="phClr">
              <a:shade val="95000"/>
              <a:satMod val="105000"/>
            </a:schemeClr>
          </a:solidFill>
          <a:prstDash val="solid"/>
        </a:ln>
        <a:ln w="25400" cmpd="sng" algn="ctr">
          <a:solidFill>
            <a:schemeClr val="phClr"/>
          </a:solidFill>
          <a:prstDash val="solid"/>
        </a:ln>
        <a:ln w="38100"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548</Words>
  <Characters>3124</Characters>
  <Application>Microsoft Office Word</Application>
  <DocSecurity>0</DocSecurity>
  <Lines>26</Lines>
  <Paragraphs>7</Paragraphs>
  <ScaleCrop>false</ScaleCrop>
  <Company/>
  <LinksUpToDate>false</LinksUpToDate>
  <CharactersWithSpaces>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Serena Papa</cp:lastModifiedBy>
  <cp:revision>7</cp:revision>
  <dcterms:created xsi:type="dcterms:W3CDTF">2019-11-29T17:31:00Z</dcterms:created>
  <dcterms:modified xsi:type="dcterms:W3CDTF">2022-10-20T10:05:00Z</dcterms:modified>
</cp:coreProperties>
</file>